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77777777" w:rsidR="00A10CEF" w:rsidRPr="005A2A9F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  <w:highlight w:val="yellow"/>
        </w:rPr>
      </w:pPr>
      <w:bookmarkStart w:id="1" w:name="_Hlk36023843"/>
      <w:bookmarkStart w:id="2" w:name="_Hlk499028095"/>
      <w:bookmarkEnd w:id="0"/>
      <w:r w:rsidRPr="005A2A9F">
        <w:rPr>
          <w:rFonts w:asciiTheme="minorHAnsi" w:hAnsiTheme="minorHAnsi" w:cs="Calibri"/>
          <w:b/>
          <w:sz w:val="40"/>
          <w:szCs w:val="40"/>
          <w:highlight w:val="yellow"/>
        </w:rPr>
        <w:t>Europese aanbesteding</w:t>
      </w:r>
    </w:p>
    <w:p w14:paraId="7E9DF7F3" w14:textId="4E931CE9" w:rsidR="009B32E4" w:rsidRDefault="00776F1E" w:rsidP="009B32E4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Accountantsdiensten</w:t>
      </w:r>
    </w:p>
    <w:p w14:paraId="4251D67D" w14:textId="77777777" w:rsidR="00776F1E" w:rsidRPr="008A1C1C" w:rsidRDefault="00776F1E" w:rsidP="009B32E4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bookmarkEnd w:id="1"/>
    <w:p w14:paraId="25ED896F" w14:textId="7F4806D0" w:rsidR="007D6E9D" w:rsidRPr="00BE2B25" w:rsidRDefault="007D6E9D" w:rsidP="00D61568">
      <w:pPr>
        <w:spacing w:line="360" w:lineRule="auto"/>
        <w:jc w:val="center"/>
        <w:rPr>
          <w:rFonts w:asciiTheme="minorHAnsi" w:hAnsiTheme="minorHAnsi" w:cs="Calibri"/>
        </w:rPr>
      </w:pPr>
    </w:p>
    <w:p w14:paraId="25ED8970" w14:textId="1DF33084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159905A8" w14:textId="579C362B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ED6EF88" w14:textId="72250930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1DE785E" w14:textId="425E8E66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bookmarkEnd w:id="2"/>
    <w:bookmarkEnd w:id="3"/>
    <w:p w14:paraId="25ED8985" w14:textId="30DF0514" w:rsidR="00004B9A" w:rsidRPr="00BE2B25" w:rsidRDefault="00004B9A" w:rsidP="00604E94">
      <w:pPr>
        <w:pStyle w:val="Kopvaninhoudsopgave"/>
        <w:rPr>
          <w:rFonts w:asciiTheme="minorHAnsi" w:hAnsiTheme="minorHAnsi" w:cs="Calibri"/>
          <w:b w:val="0"/>
          <w:bCs w:val="0"/>
          <w:color w:val="000000"/>
          <w:sz w:val="20"/>
          <w:szCs w:val="20"/>
        </w:rPr>
      </w:pPr>
    </w:p>
    <w:p w14:paraId="535A72A4" w14:textId="77777777" w:rsidR="00B24113" w:rsidRDefault="00B24113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4" w:name="_Hlk36023604"/>
      <w:bookmarkStart w:id="5" w:name="_Hlk36024603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33FD851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661FCE71" w14:textId="77777777" w:rsidR="006C5C2B" w:rsidRPr="006C5C2B" w:rsidRDefault="006C5C2B" w:rsidP="006C5C2B">
      <w:pPr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6C5C2B">
        <w:rPr>
          <w:rFonts w:asciiTheme="minorHAnsi" w:hAnsiTheme="minorHAnsi" w:cs="Calibri"/>
          <w:color w:val="000000"/>
          <w:sz w:val="20"/>
          <w:szCs w:val="20"/>
        </w:rPr>
        <w:t>Stichting Gerrit Rietveld Academie, Hogeschool van Beeldende Kunst en Vormgeving</w:t>
      </w:r>
    </w:p>
    <w:p w14:paraId="25ED8988" w14:textId="20D88600" w:rsidR="00B87597" w:rsidRPr="00BE2B25" w:rsidRDefault="006C5C2B" w:rsidP="006C5C2B">
      <w:pPr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6C5C2B">
        <w:rPr>
          <w:rFonts w:asciiTheme="minorHAnsi" w:hAnsiTheme="minorHAnsi" w:cs="Calibri"/>
          <w:color w:val="000000"/>
          <w:sz w:val="20"/>
          <w:szCs w:val="20"/>
        </w:rPr>
        <w:t>en het Sandberg Instituut.</w:t>
      </w:r>
      <w:r w:rsidR="00DE680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0477D6" w:rsidRPr="00BE2B25">
        <w:rPr>
          <w:rFonts w:asciiTheme="minorHAnsi" w:hAnsiTheme="minorHAnsi" w:cs="Calibri"/>
          <w:color w:val="000000"/>
          <w:sz w:val="20"/>
          <w:szCs w:val="20"/>
        </w:rPr>
        <w:t xml:space="preserve">statutair gevestigd </w:t>
      </w:r>
      <w:r w:rsidR="000477D6" w:rsidRPr="00DF1EA9">
        <w:rPr>
          <w:rFonts w:asciiTheme="minorHAnsi" w:hAnsiTheme="minorHAnsi" w:cs="Calibri"/>
          <w:color w:val="000000"/>
          <w:sz w:val="20"/>
          <w:szCs w:val="20"/>
        </w:rPr>
        <w:t xml:space="preserve">te </w:t>
      </w:r>
      <w:r w:rsidR="00DE6803">
        <w:rPr>
          <w:rFonts w:asciiTheme="minorHAnsi" w:hAnsiTheme="minorHAnsi" w:cs="Calibri"/>
          <w:color w:val="000000"/>
          <w:sz w:val="20"/>
          <w:szCs w:val="20"/>
        </w:rPr>
        <w:t>Amsterdam</w:t>
      </w:r>
      <w:r w:rsidR="00DF1EA9" w:rsidRPr="00DF1EA9">
        <w:rPr>
          <w:rFonts w:asciiTheme="minorHAnsi" w:hAnsiTheme="minorHAnsi" w:cs="Calibri"/>
          <w:color w:val="000000"/>
          <w:sz w:val="20"/>
          <w:szCs w:val="20"/>
        </w:rPr>
        <w:t>,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E2B25" w:rsidRPr="00DF1EA9">
        <w:rPr>
          <w:rFonts w:asciiTheme="minorHAnsi" w:hAnsiTheme="minorHAnsi" w:cs="Calibri"/>
          <w:color w:val="000000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4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6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5"/>
    <w:bookmarkEnd w:id="6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7" w:name="_Toc396120271"/>
      <w:bookmarkStart w:id="8" w:name="_Toc36023529"/>
      <w:bookmarkStart w:id="9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7"/>
      <w:bookmarkEnd w:id="8"/>
    </w:p>
    <w:p w14:paraId="104D7C94" w14:textId="77777777" w:rsidR="00604E94" w:rsidRDefault="00004B9A" w:rsidP="00604E9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604E94">
        <w:rPr>
          <w:rFonts w:asciiTheme="minorHAnsi" w:hAnsiTheme="minorHAnsi" w:cs="Calibri"/>
          <w:color w:val="000000"/>
          <w:sz w:val="20"/>
          <w:szCs w:val="20"/>
        </w:rPr>
        <w:t xml:space="preserve"> zoals vernoemd in de </w:t>
      </w:r>
      <w:r w:rsidR="00604E94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</w:t>
      </w:r>
      <w:r w:rsidR="00604E94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1" w14:textId="03E8AD50" w:rsidR="007901CB" w:rsidRPr="00BE2B25" w:rsidRDefault="00604E94" w:rsidP="00604E9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0" w:name="_Toc396120272"/>
      <w:bookmarkStart w:id="11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0"/>
      <w:bookmarkEnd w:id="11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9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3"/>
      <w:bookmarkStart w:id="13" w:name="_Toc36023531"/>
      <w:bookmarkStart w:id="14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3 Toepasselijke voorwaarden</w:t>
      </w:r>
      <w:bookmarkEnd w:id="12"/>
      <w:bookmarkEnd w:id="13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D" w14:textId="1FFFBAB1" w:rsidR="00B71EA5" w:rsidRPr="00786795" w:rsidRDefault="00B71EA5" w:rsidP="00346818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78679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78679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78679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786795">
        <w:rPr>
          <w:rFonts w:asciiTheme="minorHAnsi" w:hAnsiTheme="minorHAnsi" w:cs="Calibri"/>
          <w:color w:val="000000"/>
          <w:sz w:val="20"/>
          <w:szCs w:val="20"/>
        </w:rPr>
        <w:t>Uitnodiging tot inschrijving</w:t>
      </w:r>
      <w:r w:rsidR="00786795" w:rsidRPr="00786795">
        <w:rPr>
          <w:rFonts w:asciiTheme="minorHAnsi" w:hAnsiTheme="minorHAnsi" w:cs="Calibri"/>
          <w:color w:val="000000"/>
          <w:sz w:val="20"/>
          <w:szCs w:val="20"/>
        </w:rPr>
        <w:t xml:space="preserve"> + </w:t>
      </w:r>
      <w:r w:rsidR="0016461F" w:rsidRPr="0078679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78679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180A434D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Bijlage </w:t>
      </w:r>
      <w:r w:rsidR="002216AD">
        <w:rPr>
          <w:rFonts w:asciiTheme="minorHAnsi" w:hAnsiTheme="minorHAnsi" w:cs="Calibri"/>
          <w:color w:val="000000"/>
          <w:sz w:val="20"/>
          <w:szCs w:val="20"/>
        </w:rPr>
        <w:t>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</w:t>
      </w:r>
      <w:r w:rsidRPr="007F2531">
        <w:rPr>
          <w:rFonts w:asciiTheme="minorHAnsi" w:hAnsiTheme="minorHAnsi" w:cs="Calibri"/>
          <w:color w:val="000000" w:themeColor="text1"/>
          <w:sz w:val="20"/>
          <w:szCs w:val="20"/>
        </w:rPr>
        <w:t>n Bijlage</w:t>
      </w:r>
      <w:r w:rsidR="00126B7B" w:rsidRPr="007F2531">
        <w:rPr>
          <w:rFonts w:asciiTheme="minorHAnsi" w:hAnsiTheme="minorHAnsi" w:cs="Calibri"/>
          <w:color w:val="000000" w:themeColor="text1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7" w14:textId="77777777" w:rsidR="00974943" w:rsidRPr="00BE2B25" w:rsidRDefault="00974943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767875FE" w14:textId="1E8006E8" w:rsidR="00B6781A" w:rsidRPr="00BB7E95" w:rsidRDefault="00004B9A" w:rsidP="00BB7E95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5" w:name="_Toc396120274"/>
      <w:bookmarkStart w:id="16" w:name="_Toc36023532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4 Looptijd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Start w:id="17" w:name="_Hlk499027939"/>
      <w:bookmarkEnd w:id="15"/>
      <w:bookmarkEnd w:id="16"/>
    </w:p>
    <w:p w14:paraId="065390F5" w14:textId="0267ADFE" w:rsidR="00B6781A" w:rsidRPr="00BE2B25" w:rsidRDefault="00B6781A" w:rsidP="00BB7E95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Overeenkomst wordt na de initiële looptijd</w:t>
      </w:r>
      <w:r w:rsidR="00B06944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jaarlijks</w:t>
      </w:r>
      <w:r w:rsidR="00B0694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automatisch verlengd, tenzij Opdrachtgever </w:t>
      </w:r>
      <w:r w:rsidR="00C5486B">
        <w:rPr>
          <w:rFonts w:asciiTheme="minorHAnsi" w:hAnsiTheme="minorHAnsi" w:cs="Calibri"/>
          <w:color w:val="000000"/>
          <w:sz w:val="20"/>
          <w:szCs w:val="20"/>
        </w:rPr>
        <w:t xml:space="preserve">of Opdrachtnemer </w:t>
      </w:r>
      <w:r w:rsidRPr="00BB7E95">
        <w:rPr>
          <w:rFonts w:asciiTheme="minorHAnsi" w:hAnsiTheme="minorHAnsi" w:cs="Calibri"/>
          <w:color w:val="000000"/>
          <w:sz w:val="20"/>
          <w:szCs w:val="20"/>
        </w:rPr>
        <w:t xml:space="preserve">uiterlijk </w:t>
      </w:r>
      <w:r w:rsidR="00FC4F5B">
        <w:rPr>
          <w:rFonts w:asciiTheme="minorHAnsi" w:hAnsiTheme="minorHAnsi" w:cs="Calibri"/>
          <w:color w:val="000000"/>
          <w:sz w:val="20"/>
          <w:szCs w:val="20"/>
        </w:rPr>
        <w:t>12</w:t>
      </w:r>
      <w:r w:rsidRPr="00BB7E95">
        <w:rPr>
          <w:rFonts w:asciiTheme="minorHAnsi" w:hAnsiTheme="minorHAnsi" w:cs="Calibri"/>
          <w:color w:val="000000"/>
          <w:sz w:val="20"/>
          <w:szCs w:val="20"/>
        </w:rPr>
        <w:t xml:space="preserve"> maanden voor het verstrijken van de initiële/dan geldende looptijd van de Overeenkomst, schriftelijk kenbaar maakt niet van de verlengingsoptie gebruik te maken.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 verlengingen kunnen (beperkte) inhoudelijke wijzigingen worden doorgevoerd, mits het oorspronkelijke voorwerp van de Overeenkomst niet wezenlijk wordt gewijzigd. </w:t>
      </w:r>
    </w:p>
    <w:bookmarkEnd w:id="14"/>
    <w:bookmarkEnd w:id="17"/>
    <w:p w14:paraId="25ED89F0" w14:textId="4D4501A6" w:rsidR="0016461F" w:rsidRPr="00BE2B25" w:rsidRDefault="0016461F" w:rsidP="00124CA0">
      <w:pPr>
        <w:tabs>
          <w:tab w:val="left" w:pos="709"/>
          <w:tab w:val="left" w:pos="8730"/>
        </w:tabs>
        <w:suppressAutoHyphens/>
        <w:spacing w:after="0" w:line="360" w:lineRule="auto"/>
        <w:ind w:left="705" w:hanging="705"/>
        <w:jc w:val="both"/>
        <w:rPr>
          <w:rFonts w:asciiTheme="minorHAnsi" w:hAnsiTheme="minorHAnsi" w:cs="Calibri"/>
          <w:sz w:val="20"/>
          <w:szCs w:val="20"/>
          <w:lang w:val="nl"/>
        </w:rPr>
      </w:pPr>
    </w:p>
    <w:p w14:paraId="7E64E18A" w14:textId="77777777" w:rsidR="00124CA0" w:rsidRPr="00BE2B2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001521E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8" w:name="_Hlk499028065"/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8"/>
    </w:p>
    <w:sectPr w:rsidR="00717918" w:rsidRPr="00124CA0" w:rsidSect="00EC719D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BEB50" w14:textId="77777777" w:rsidR="003A371E" w:rsidRDefault="003A371E" w:rsidP="0085551C">
      <w:pPr>
        <w:spacing w:after="0" w:line="240" w:lineRule="auto"/>
      </w:pPr>
      <w:r>
        <w:separator/>
      </w:r>
    </w:p>
  </w:endnote>
  <w:endnote w:type="continuationSeparator" w:id="0">
    <w:p w14:paraId="004D7AA0" w14:textId="77777777" w:rsidR="003A371E" w:rsidRDefault="003A371E" w:rsidP="0085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9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9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2BEDA" w14:textId="77777777" w:rsidR="003A371E" w:rsidRDefault="003A371E" w:rsidP="0085551C">
      <w:pPr>
        <w:spacing w:after="0" w:line="240" w:lineRule="auto"/>
      </w:pPr>
      <w:r>
        <w:separator/>
      </w:r>
    </w:p>
  </w:footnote>
  <w:footnote w:type="continuationSeparator" w:id="0">
    <w:p w14:paraId="709EF26B" w14:textId="77777777" w:rsidR="003A371E" w:rsidRDefault="003A371E" w:rsidP="00855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77777777" w:rsidR="00B067C1" w:rsidRDefault="00DE6803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77777777" w:rsidR="00B067C1" w:rsidRDefault="00DE6803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77777777" w:rsidR="00B067C1" w:rsidRDefault="00DE6803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10"/>
  </w:num>
  <w:num w:numId="5">
    <w:abstractNumId w:val="12"/>
  </w:num>
  <w:num w:numId="6">
    <w:abstractNumId w:val="0"/>
  </w:num>
  <w:num w:numId="7">
    <w:abstractNumId w:val="1"/>
  </w:num>
  <w:num w:numId="8">
    <w:abstractNumId w:val="9"/>
  </w:num>
  <w:num w:numId="9">
    <w:abstractNumId w:val="13"/>
  </w:num>
  <w:num w:numId="10">
    <w:abstractNumId w:val="8"/>
  </w:num>
  <w:num w:numId="11">
    <w:abstractNumId w:val="6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3"/>
  </w:num>
  <w:num w:numId="17">
    <w:abstractNumId w:val="1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477D6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16AD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65DF"/>
    <w:rsid w:val="002F75A6"/>
    <w:rsid w:val="003172FE"/>
    <w:rsid w:val="003216AD"/>
    <w:rsid w:val="00362772"/>
    <w:rsid w:val="00366EC1"/>
    <w:rsid w:val="00380BE3"/>
    <w:rsid w:val="00382F8E"/>
    <w:rsid w:val="003A12EB"/>
    <w:rsid w:val="003A371E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5168BC"/>
    <w:rsid w:val="00517113"/>
    <w:rsid w:val="0052600D"/>
    <w:rsid w:val="00534255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04E94"/>
    <w:rsid w:val="006205B0"/>
    <w:rsid w:val="006351DB"/>
    <w:rsid w:val="00652856"/>
    <w:rsid w:val="006705DF"/>
    <w:rsid w:val="006740D2"/>
    <w:rsid w:val="006843FA"/>
    <w:rsid w:val="00687805"/>
    <w:rsid w:val="006977D7"/>
    <w:rsid w:val="006A06AB"/>
    <w:rsid w:val="006A4F48"/>
    <w:rsid w:val="006A693B"/>
    <w:rsid w:val="006B5A0F"/>
    <w:rsid w:val="006C5C2B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76F1E"/>
    <w:rsid w:val="00786795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7F2531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9017A6"/>
    <w:rsid w:val="00906684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32E4"/>
    <w:rsid w:val="009B673F"/>
    <w:rsid w:val="009C24A2"/>
    <w:rsid w:val="009C4422"/>
    <w:rsid w:val="009D5881"/>
    <w:rsid w:val="009D5D8D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97749"/>
    <w:rsid w:val="00AC7540"/>
    <w:rsid w:val="00AD1D1D"/>
    <w:rsid w:val="00AD37E0"/>
    <w:rsid w:val="00AE0F40"/>
    <w:rsid w:val="00AF2811"/>
    <w:rsid w:val="00B067C1"/>
    <w:rsid w:val="00B06944"/>
    <w:rsid w:val="00B07764"/>
    <w:rsid w:val="00B146EB"/>
    <w:rsid w:val="00B16DB9"/>
    <w:rsid w:val="00B17BB5"/>
    <w:rsid w:val="00B24113"/>
    <w:rsid w:val="00B25642"/>
    <w:rsid w:val="00B34FC8"/>
    <w:rsid w:val="00B41724"/>
    <w:rsid w:val="00B418D6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B7E95"/>
    <w:rsid w:val="00BC675E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5E0A"/>
    <w:rsid w:val="00C5486B"/>
    <w:rsid w:val="00C62AC2"/>
    <w:rsid w:val="00C65583"/>
    <w:rsid w:val="00C70653"/>
    <w:rsid w:val="00C75E2C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61568"/>
    <w:rsid w:val="00D74DC3"/>
    <w:rsid w:val="00D929A8"/>
    <w:rsid w:val="00DA041A"/>
    <w:rsid w:val="00DC2BC2"/>
    <w:rsid w:val="00DC547D"/>
    <w:rsid w:val="00DD1765"/>
    <w:rsid w:val="00DD4DC3"/>
    <w:rsid w:val="00DD68FF"/>
    <w:rsid w:val="00DE6803"/>
    <w:rsid w:val="00DE6F65"/>
    <w:rsid w:val="00DF1EA9"/>
    <w:rsid w:val="00E13E3D"/>
    <w:rsid w:val="00E15E4E"/>
    <w:rsid w:val="00E23671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6299"/>
    <w:rsid w:val="00F46699"/>
    <w:rsid w:val="00F53536"/>
    <w:rsid w:val="00F603B5"/>
    <w:rsid w:val="00F714EC"/>
    <w:rsid w:val="00F755AD"/>
    <w:rsid w:val="00F94408"/>
    <w:rsid w:val="00F965B9"/>
    <w:rsid w:val="00FB23BA"/>
    <w:rsid w:val="00FB45EC"/>
    <w:rsid w:val="00FB5660"/>
    <w:rsid w:val="00FC2446"/>
    <w:rsid w:val="00FC4F5B"/>
    <w:rsid w:val="00FD2101"/>
    <w:rsid w:val="00FF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9e4faae38d9bc63325955a2eddc1a609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5c825a2f1b8184c82c06cb5ceceff60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EF4DA4-EB1B-4F5C-BEED-F9BF3D3C6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c069d-c41d-4456-a8e3-caf2515ac12b"/>
    <ds:schemaRef ds:uri="d6566efe-c397-4f19-b5c3-a5b5154fb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422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2738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4</cp:revision>
  <cp:lastPrinted>2019-11-12T09:11:00Z</cp:lastPrinted>
  <dcterms:created xsi:type="dcterms:W3CDTF">2022-02-14T21:57:00Z</dcterms:created>
  <dcterms:modified xsi:type="dcterms:W3CDTF">2022-02-14T21:58:00Z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0x0101002512DEDF5CE4F342BB3B6602274E46D5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